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BFE153" w14:textId="2F9ED6BA" w:rsidR="006802A2" w:rsidRDefault="00E05291">
      <w:pPr>
        <w:rPr>
          <w:rFonts w:ascii="Arial" w:hAnsi="Arial" w:cs="Arial"/>
          <w:b/>
          <w:caps/>
          <w:sz w:val="28"/>
          <w:szCs w:val="28"/>
          <w:u w:val="single"/>
        </w:rPr>
      </w:pPr>
      <w:bookmarkStart w:id="0" w:name="_GoBack"/>
      <w:bookmarkEnd w:id="0"/>
      <w:r>
        <w:rPr>
          <w:rFonts w:ascii="Arial" w:hAnsi="Arial" w:cs="Arial"/>
          <w:b/>
          <w:caps/>
          <w:sz w:val="28"/>
          <w:szCs w:val="28"/>
          <w:u w:val="single"/>
        </w:rPr>
        <w:t xml:space="preserve"> Examen de la vista RESULTADOS:</w:t>
      </w:r>
    </w:p>
    <w:p w14:paraId="1533F5D6" w14:textId="77777777" w:rsidR="00E05291" w:rsidRDefault="00E05291">
      <w:pPr>
        <w:rPr>
          <w:rFonts w:ascii="Arial" w:hAnsi="Arial" w:cs="Arial"/>
          <w:sz w:val="16"/>
          <w:szCs w:val="16"/>
        </w:rPr>
      </w:pPr>
    </w:p>
    <w:p w14:paraId="056ACD91" w14:textId="77777777" w:rsidR="006802A2" w:rsidRDefault="006802A2">
      <w:pPr>
        <w:rPr>
          <w:rFonts w:ascii="Arial" w:hAnsi="Arial" w:cs="Arial"/>
          <w:sz w:val="16"/>
          <w:szCs w:val="16"/>
        </w:rPr>
      </w:pPr>
    </w:p>
    <w:p w14:paraId="6D5CD757" w14:textId="77777777" w:rsidR="00E05291" w:rsidRDefault="00E05291">
      <w:pPr>
        <w:rPr>
          <w:rFonts w:ascii="Arial" w:hAnsi="Arial" w:cs="Arial"/>
        </w:rPr>
      </w:pPr>
      <w:r>
        <w:rPr>
          <w:rFonts w:ascii="Arial" w:hAnsi="Arial" w:cs="Arial"/>
        </w:rPr>
        <w:t>Niño:_______________________________</w:t>
      </w:r>
    </w:p>
    <w:p w14:paraId="1DBE1021" w14:textId="77777777" w:rsidR="00E6625D" w:rsidRDefault="00E6625D">
      <w:pPr>
        <w:rPr>
          <w:rFonts w:ascii="Arial" w:hAnsi="Arial" w:cs="Arial"/>
        </w:rPr>
      </w:pPr>
    </w:p>
    <w:p w14:paraId="1F7D8EA4" w14:textId="77777777" w:rsidR="00CD4652" w:rsidRDefault="00F8793C">
      <w:pPr>
        <w:rPr>
          <w:rFonts w:ascii="Arial" w:hAnsi="Arial" w:cs="Arial"/>
        </w:rPr>
      </w:pPr>
      <w:r>
        <w:rPr>
          <w:rFonts w:ascii="Arial" w:hAnsi="Arial" w:cs="Arial"/>
        </w:rPr>
        <w:t>Fecha de prueba: ____</w:t>
      </w:r>
    </w:p>
    <w:p w14:paraId="2ED5FC73" w14:textId="77777777" w:rsidR="006802A2" w:rsidRDefault="006802A2">
      <w:pPr>
        <w:rPr>
          <w:rFonts w:ascii="Arial" w:hAnsi="Arial" w:cs="Arial"/>
        </w:rPr>
      </w:pPr>
    </w:p>
    <w:p w14:paraId="62429D92" w14:textId="77777777" w:rsidR="00060CCB" w:rsidRDefault="006802A2" w:rsidP="006802A2">
      <w:pPr>
        <w:rPr>
          <w:rFonts w:ascii="Arial" w:hAnsi="Arial" w:cs="Arial"/>
          <w:b/>
        </w:rPr>
      </w:pPr>
      <w:r w:rsidRPr="00CD4652">
        <w:rPr>
          <w:rFonts w:ascii="Arial" w:hAnsi="Arial" w:cs="Arial"/>
          <w:b/>
        </w:rPr>
        <w:t>RESULTADOS DE LA PRUEBA:</w:t>
      </w:r>
    </w:p>
    <w:p w14:paraId="30A3C30E" w14:textId="77777777" w:rsidR="00E05291" w:rsidRDefault="00E05291">
      <w:pPr>
        <w:rPr>
          <w:rFonts w:ascii="Arial" w:hAnsi="Arial" w:cs="Arial"/>
          <w:b/>
          <w:u w:val="single"/>
        </w:rPr>
      </w:pPr>
      <w:r>
        <w:rPr>
          <w:rFonts w:ascii="Arial" w:hAnsi="Arial" w:cs="Arial"/>
          <w:b/>
          <w:sz w:val="28"/>
          <w:szCs w:val="28"/>
          <w:u w:val="single"/>
        </w:rPr>
        <w:t>SI SU HIJO NO PASÓ LA EVALUACIÓN:</w:t>
      </w:r>
    </w:p>
    <w:p w14:paraId="157EC1D6" w14:textId="77777777" w:rsidR="00E05291" w:rsidRDefault="00E05291">
      <w:pPr>
        <w:rPr>
          <w:rFonts w:ascii="Arial" w:hAnsi="Arial" w:cs="Arial"/>
          <w:b/>
          <w:sz w:val="28"/>
          <w:szCs w:val="28"/>
        </w:rPr>
      </w:pPr>
    </w:p>
    <w:p w14:paraId="3ADEE8BD" w14:textId="77777777" w:rsidR="00E05291" w:rsidRPr="00F8793C" w:rsidRDefault="00BC3F92" w:rsidP="009A0202">
      <w:pPr>
        <w:spacing w:after="50"/>
        <w:rPr>
          <w:rFonts w:ascii="Arial" w:hAnsi="Arial" w:cs="Arial"/>
          <w:b/>
        </w:rPr>
      </w:pPr>
      <w:r w:rsidRPr="00F8793C">
        <w:rPr>
          <w:rFonts w:ascii="Arial" w:hAnsi="Arial" w:cs="Arial"/>
          <w:b/>
        </w:rPr>
        <w:t>Lo que debe hacer:</w:t>
      </w:r>
    </w:p>
    <w:p w14:paraId="149364C4" w14:textId="77777777" w:rsidR="00F8793C" w:rsidRDefault="00F8793C" w:rsidP="00F8793C">
      <w:pPr>
        <w:numPr>
          <w:ilvl w:val="0"/>
          <w:numId w:val="12"/>
        </w:numPr>
        <w:tabs>
          <w:tab w:val="num" w:pos="540"/>
        </w:tabs>
        <w:spacing w:after="40"/>
        <w:ind w:left="540"/>
        <w:rPr>
          <w:rFonts w:ascii="Arial" w:hAnsi="Arial" w:cs="Arial"/>
          <w:sz w:val="22"/>
          <w:szCs w:val="22"/>
        </w:rPr>
      </w:pPr>
      <w:r w:rsidRPr="00201351">
        <w:rPr>
          <w:rFonts w:ascii="Arial" w:hAnsi="Arial" w:cs="Arial"/>
          <w:sz w:val="22"/>
          <w:szCs w:val="22"/>
        </w:rPr>
        <w:t>Haga una cita para su hijo con un oftalmólogo.</w:t>
      </w:r>
    </w:p>
    <w:p w14:paraId="758D7F54" w14:textId="77777777" w:rsidR="00181346" w:rsidRPr="00201351" w:rsidRDefault="00181346" w:rsidP="00181346">
      <w:pPr>
        <w:tabs>
          <w:tab w:val="num" w:pos="540"/>
        </w:tabs>
        <w:spacing w:after="40"/>
        <w:ind w:left="540"/>
        <w:rPr>
          <w:rFonts w:ascii="Arial" w:hAnsi="Arial" w:cs="Arial"/>
          <w:sz w:val="22"/>
          <w:szCs w:val="22"/>
        </w:rPr>
      </w:pPr>
    </w:p>
    <w:p w14:paraId="505AA855" w14:textId="77777777" w:rsidR="00F8793C" w:rsidRPr="00E6625D" w:rsidRDefault="00E6625D" w:rsidP="009A0202">
      <w:pPr>
        <w:spacing w:after="50"/>
        <w:rPr>
          <w:rFonts w:ascii="Arial" w:hAnsi="Arial" w:cs="Arial"/>
          <w:b/>
        </w:rPr>
      </w:pPr>
      <w:r>
        <w:rPr>
          <w:rFonts w:ascii="Arial" w:hAnsi="Arial" w:cs="Arial"/>
          <w:b/>
        </w:rPr>
        <w:t>Opciones para la atención de seguimiento:</w:t>
      </w:r>
    </w:p>
    <w:p w14:paraId="40F8B798" w14:textId="77777777" w:rsidR="00CD4652" w:rsidRDefault="00CD4652" w:rsidP="009A0202">
      <w:pPr>
        <w:spacing w:after="50"/>
        <w:rPr>
          <w:rFonts w:ascii="Arial" w:hAnsi="Arial" w:cs="Arial"/>
        </w:rPr>
        <w:sectPr w:rsidR="00CD4652" w:rsidSect="00A117E4">
          <w:headerReference w:type="default" r:id="rId8"/>
          <w:pgSz w:w="15840" w:h="12240" w:orient="landscape"/>
          <w:pgMar w:top="720" w:right="720" w:bottom="720" w:left="720" w:header="720" w:footer="990" w:gutter="0"/>
          <w:cols w:num="2" w:sep="1" w:space="720" w:equalWidth="0">
            <w:col w:w="4860" w:space="360"/>
            <w:col w:w="9180"/>
          </w:cols>
          <w:docGrid w:linePitch="360"/>
        </w:sectPr>
      </w:pPr>
    </w:p>
    <w:p w14:paraId="20A81F95" w14:textId="77777777" w:rsidR="008C7C79" w:rsidRDefault="00E3318F" w:rsidP="008C7C79">
      <w:pPr>
        <w:numPr>
          <w:ilvl w:val="0"/>
          <w:numId w:val="1"/>
        </w:numPr>
        <w:rPr>
          <w:rFonts w:ascii="Arial" w:hAnsi="Arial" w:cs="Arial"/>
        </w:rPr>
      </w:pPr>
      <w:r w:rsidRPr="008C7C79">
        <w:rPr>
          <w:rFonts w:ascii="Arial" w:hAnsi="Arial" w:cs="Arial"/>
        </w:rPr>
        <w:t>Aprobado y no hay que hacer nada más en este momento.</w:t>
      </w:r>
    </w:p>
    <w:p w14:paraId="6CD0570A" w14:textId="77777777" w:rsidR="006802A2" w:rsidRPr="008C7C79" w:rsidRDefault="006802A2" w:rsidP="006802A2">
      <w:pPr>
        <w:ind w:left="720"/>
        <w:rPr>
          <w:rFonts w:ascii="Arial" w:hAnsi="Arial" w:cs="Arial"/>
        </w:rPr>
      </w:pPr>
    </w:p>
    <w:p w14:paraId="0FA81884" w14:textId="77777777" w:rsidR="00E05291" w:rsidRPr="00A117E4" w:rsidRDefault="008679DC" w:rsidP="00A117E4">
      <w:pPr>
        <w:numPr>
          <w:ilvl w:val="0"/>
          <w:numId w:val="1"/>
        </w:numPr>
        <w:rPr>
          <w:rFonts w:ascii="Arial" w:hAnsi="Arial" w:cs="Arial"/>
        </w:rPr>
      </w:pPr>
      <w:r>
        <w:rPr>
          <w:rFonts w:ascii="Arial" w:hAnsi="Arial" w:cs="Arial"/>
        </w:rPr>
        <w:t xml:space="preserve">El niño está siendo referido.   </w:t>
      </w:r>
    </w:p>
    <w:p w14:paraId="3EC1396C" w14:textId="77777777" w:rsidR="00CD4652" w:rsidRDefault="00CD4652" w:rsidP="00901FF8">
      <w:pPr>
        <w:spacing w:after="40"/>
        <w:ind w:left="720" w:hanging="720"/>
        <w:rPr>
          <w:rFonts w:ascii="Arial" w:hAnsi="Arial" w:cs="Arial"/>
        </w:rPr>
      </w:pPr>
    </w:p>
    <w:p w14:paraId="15C4CA4A" w14:textId="77777777" w:rsidR="00946444" w:rsidRDefault="00FF49D3" w:rsidP="00FF49D3">
      <w:pPr>
        <w:rPr>
          <w:rFonts w:ascii="Arial" w:hAnsi="Arial" w:cs="Arial"/>
        </w:rPr>
      </w:pPr>
      <w:r w:rsidRPr="00FF49D3">
        <w:rPr>
          <w:rFonts w:ascii="Symbol" w:hAnsi="Symbol" w:cs="Arial"/>
          <w:sz w:val="28"/>
          <w:szCs w:val="28"/>
        </w:rPr>
        <w:sym w:font="Wingdings" w:char="F071"/>
      </w:r>
      <w:r>
        <w:rPr>
          <w:rFonts w:ascii="Symbol" w:hAnsi="Symbol" w:cs="Arial"/>
          <w:sz w:val="28"/>
          <w:szCs w:val="28"/>
        </w:rPr>
        <w:tab/>
      </w:r>
      <w:r w:rsidR="00E05291">
        <w:rPr>
          <w:rFonts w:ascii="Arial" w:hAnsi="Arial" w:cs="Arial"/>
        </w:rPr>
        <w:t xml:space="preserve">Las siguientes observaciones fueron: </w:t>
      </w:r>
      <w:r>
        <w:rPr>
          <w:rFonts w:ascii="Arial" w:hAnsi="Arial" w:cs="Arial"/>
        </w:rPr>
        <w:tab/>
      </w:r>
      <w:r w:rsidR="00E05291">
        <w:rPr>
          <w:rFonts w:ascii="Arial" w:hAnsi="Arial" w:cs="Arial"/>
        </w:rPr>
        <w:t>hecho:</w:t>
      </w:r>
    </w:p>
    <w:p w14:paraId="39913B7F" w14:textId="77777777" w:rsidR="00D37D66" w:rsidRDefault="00060CCB" w:rsidP="00FF49D3">
      <w:pPr>
        <w:rPr>
          <w:rFonts w:ascii="Arial" w:hAnsi="Arial" w:cs="Arial"/>
        </w:rPr>
      </w:pPr>
      <w:r>
        <w:rPr>
          <w:rFonts w:ascii="Arial" w:hAnsi="Arial" w:cs="Arial"/>
        </w:rPr>
        <w:t>____________________________________</w:t>
      </w:r>
    </w:p>
    <w:p w14:paraId="13A43CF9" w14:textId="77777777" w:rsidR="00060CCB" w:rsidRDefault="00060CCB" w:rsidP="00FF49D3">
      <w:pPr>
        <w:rPr>
          <w:rFonts w:ascii="Arial" w:hAnsi="Arial" w:cs="Arial"/>
        </w:rPr>
      </w:pPr>
      <w:r>
        <w:rPr>
          <w:rFonts w:ascii="Arial" w:hAnsi="Arial" w:cs="Arial"/>
        </w:rPr>
        <w:t>____________________________________</w:t>
      </w:r>
    </w:p>
    <w:p w14:paraId="1EC3DB06" w14:textId="77777777" w:rsidR="00060CCB" w:rsidRDefault="00060CCB" w:rsidP="00FF49D3">
      <w:pPr>
        <w:rPr>
          <w:rFonts w:ascii="Arial" w:hAnsi="Arial" w:cs="Arial"/>
        </w:rPr>
      </w:pPr>
      <w:r>
        <w:rPr>
          <w:rFonts w:ascii="Arial" w:hAnsi="Arial" w:cs="Arial"/>
        </w:rPr>
        <w:t>____________________________________</w:t>
      </w:r>
    </w:p>
    <w:p w14:paraId="5AB6425B" w14:textId="77777777" w:rsidR="00A117E4" w:rsidRDefault="00A117E4" w:rsidP="00A117E4">
      <w:pPr>
        <w:jc w:val="center"/>
        <w:rPr>
          <w:noProof/>
        </w:rPr>
      </w:pPr>
    </w:p>
    <w:p w14:paraId="1D1C7A59" w14:textId="77777777" w:rsidR="00A117E4" w:rsidRDefault="00A117E4" w:rsidP="00A117E4">
      <w:pPr>
        <w:jc w:val="center"/>
        <w:rPr>
          <w:noProof/>
        </w:rPr>
      </w:pPr>
    </w:p>
    <w:p w14:paraId="688E6146" w14:textId="77777777" w:rsidR="00A117E4" w:rsidRDefault="00A117E4" w:rsidP="00A117E4">
      <w:pPr>
        <w:jc w:val="center"/>
        <w:rPr>
          <w:noProof/>
        </w:rPr>
      </w:pPr>
    </w:p>
    <w:p w14:paraId="3936BC6E" w14:textId="77777777" w:rsidR="00A117E4" w:rsidRDefault="00A117E4" w:rsidP="00A117E4">
      <w:pPr>
        <w:jc w:val="center"/>
        <w:rPr>
          <w:noProof/>
        </w:rPr>
      </w:pPr>
    </w:p>
    <w:p w14:paraId="03E7A76C" w14:textId="77777777" w:rsidR="00A117E4" w:rsidRDefault="00A117E4" w:rsidP="00A117E4">
      <w:pPr>
        <w:jc w:val="center"/>
        <w:rPr>
          <w:noProof/>
        </w:rPr>
      </w:pPr>
    </w:p>
    <w:p w14:paraId="690E9D71" w14:textId="77777777" w:rsidR="00A117E4" w:rsidRDefault="00A117E4" w:rsidP="00A117E4">
      <w:pPr>
        <w:jc w:val="center"/>
        <w:rPr>
          <w:noProof/>
        </w:rPr>
      </w:pPr>
    </w:p>
    <w:p w14:paraId="70BAF5A1" w14:textId="77777777" w:rsidR="00A117E4" w:rsidRDefault="00A117E4" w:rsidP="00A117E4">
      <w:pPr>
        <w:jc w:val="center"/>
        <w:rPr>
          <w:noProof/>
        </w:rPr>
      </w:pPr>
    </w:p>
    <w:p w14:paraId="4F6E0BD0" w14:textId="77777777" w:rsidR="00A117E4" w:rsidRDefault="00A117E4" w:rsidP="00A117E4">
      <w:pPr>
        <w:jc w:val="center"/>
        <w:rPr>
          <w:noProof/>
        </w:rPr>
      </w:pPr>
    </w:p>
    <w:p w14:paraId="4BC7FACF" w14:textId="77777777" w:rsidR="00A117E4" w:rsidRDefault="00A117E4" w:rsidP="00A117E4">
      <w:pPr>
        <w:jc w:val="center"/>
        <w:rPr>
          <w:noProof/>
        </w:rPr>
      </w:pPr>
    </w:p>
    <w:p w14:paraId="51EDC5A5" w14:textId="1CEFB4C6" w:rsidR="00A117E4" w:rsidRDefault="00CE47AA" w:rsidP="00A117E4">
      <w:pPr>
        <w:jc w:val="center"/>
        <w:rPr>
          <w:sz w:val="22"/>
          <w:szCs w:val="22"/>
        </w:rPr>
      </w:pPr>
      <w:r>
        <w:rPr>
          <w:noProof/>
        </w:rPr>
        <w:drawing>
          <wp:inline distT="0" distB="0" distL="0" distR="0" wp14:anchorId="74091B04" wp14:editId="6B1843D8">
            <wp:extent cx="807720" cy="906780"/>
            <wp:effectExtent l="0" t="0" r="0" b="7620"/>
            <wp:docPr id="2" name="Picture 3" descr="WLF Logo - Print-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LF Logo - Print-0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7720" cy="906780"/>
                    </a:xfrm>
                    <a:prstGeom prst="rect">
                      <a:avLst/>
                    </a:prstGeom>
                    <a:noFill/>
                    <a:ln>
                      <a:noFill/>
                    </a:ln>
                  </pic:spPr>
                </pic:pic>
              </a:graphicData>
            </a:graphic>
          </wp:inline>
        </w:drawing>
      </w:r>
      <w:r>
        <w:rPr>
          <w:noProof/>
        </w:rPr>
        <w:drawing>
          <wp:inline distT="0" distB="0" distL="0" distR="0" wp14:anchorId="1C5E53FA" wp14:editId="156AC389">
            <wp:extent cx="1135380" cy="906780"/>
            <wp:effectExtent l="0" t="0" r="7620" b="7620"/>
            <wp:docPr id="3" name="Picture 2" descr="KidSigh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dSight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35380" cy="906780"/>
                    </a:xfrm>
                    <a:prstGeom prst="rect">
                      <a:avLst/>
                    </a:prstGeom>
                    <a:noFill/>
                    <a:ln>
                      <a:noFill/>
                    </a:ln>
                  </pic:spPr>
                </pic:pic>
              </a:graphicData>
            </a:graphic>
          </wp:inline>
        </w:drawing>
      </w:r>
    </w:p>
    <w:p w14:paraId="6342AFA8" w14:textId="77777777" w:rsidR="00BC3F92" w:rsidRPr="00CA29C1" w:rsidRDefault="00BC3F92" w:rsidP="00BC3F92">
      <w:pPr>
        <w:spacing w:after="120"/>
        <w:ind w:left="180"/>
        <w:rPr>
          <w:rFonts w:ascii="Arial" w:hAnsi="Arial" w:cs="Arial"/>
          <w:sz w:val="22"/>
          <w:szCs w:val="22"/>
        </w:rPr>
      </w:pPr>
      <w:r w:rsidRPr="00CA29C1">
        <w:rPr>
          <w:rFonts w:ascii="Arial" w:hAnsi="Arial" w:cs="Arial"/>
          <w:sz w:val="22"/>
          <w:szCs w:val="22"/>
        </w:rPr>
        <w:t>Si tiene un plan de seguro de visión privado, consulte con su plan para encontrar un oftalmólogo.</w:t>
      </w:r>
    </w:p>
    <w:p w14:paraId="1059A88F" w14:textId="77777777" w:rsidR="00BC3F92" w:rsidRDefault="00BC3F92" w:rsidP="00BC3F92">
      <w:pPr>
        <w:spacing w:after="120"/>
        <w:ind w:left="180"/>
        <w:rPr>
          <w:rFonts w:ascii="Arial" w:hAnsi="Arial" w:cs="Arial"/>
          <w:sz w:val="22"/>
          <w:szCs w:val="22"/>
        </w:rPr>
      </w:pPr>
      <w:r w:rsidRPr="00CA29C1">
        <w:rPr>
          <w:rFonts w:ascii="Arial" w:hAnsi="Arial" w:cs="Arial"/>
          <w:sz w:val="22"/>
          <w:szCs w:val="22"/>
        </w:rPr>
        <w:t>Si tiene BadgerCare Plus, comuníquese con la línea directa para beneficiarios de BadgerCare Plus al 800-362-3002 para obtener una lista de oftalmólogos cubiertos por su plan.</w:t>
      </w:r>
    </w:p>
    <w:p w14:paraId="5AA43856" w14:textId="77777777" w:rsidR="00BC3F92" w:rsidRDefault="00BC3F92" w:rsidP="00BC3F92">
      <w:pPr>
        <w:spacing w:after="120"/>
        <w:ind w:left="180"/>
        <w:rPr>
          <w:rFonts w:ascii="Arial" w:hAnsi="Arial" w:cs="Arial"/>
          <w:sz w:val="22"/>
          <w:szCs w:val="22"/>
        </w:rPr>
      </w:pPr>
      <w:r w:rsidRPr="00CA29C1">
        <w:rPr>
          <w:rFonts w:ascii="Arial" w:hAnsi="Arial" w:cs="Arial"/>
          <w:sz w:val="22"/>
          <w:szCs w:val="22"/>
        </w:rPr>
        <w:t xml:space="preserve">Si no tiene un plan de seguro privado de la vista o BadgerCare Plus, Prevent Blindness Wisconsin puede proporcionarle un cupón VSP que cubrirá un examen de la vista y un par de anteojos. </w:t>
      </w:r>
    </w:p>
    <w:p w14:paraId="69121288" w14:textId="2E6289BA" w:rsidR="00BC3F92" w:rsidRPr="00CA29C1" w:rsidRDefault="00BC3F92" w:rsidP="00BC3F92">
      <w:pPr>
        <w:spacing w:after="120"/>
        <w:ind w:left="180"/>
        <w:rPr>
          <w:rFonts w:ascii="Arial" w:hAnsi="Arial" w:cs="Arial"/>
          <w:sz w:val="22"/>
          <w:szCs w:val="22"/>
        </w:rPr>
      </w:pPr>
      <w:r>
        <w:rPr>
          <w:rFonts w:ascii="Arial" w:hAnsi="Arial" w:cs="Arial"/>
          <w:sz w:val="22"/>
          <w:szCs w:val="22"/>
        </w:rPr>
        <w:t>Visite Prevent Blindness Wisconsin a</w:t>
      </w:r>
      <w:r w:rsidR="00BD2092">
        <w:rPr>
          <w:rFonts w:ascii="Arial" w:hAnsi="Arial" w:cs="Arial"/>
          <w:sz w:val="22"/>
          <w:szCs w:val="22"/>
        </w:rPr>
        <w:t>l</w:t>
      </w:r>
      <w:r>
        <w:rPr>
          <w:rFonts w:ascii="Arial" w:hAnsi="Arial" w:cs="Arial"/>
          <w:sz w:val="22"/>
          <w:szCs w:val="22"/>
        </w:rPr>
        <w:t xml:space="preserve"> </w:t>
      </w:r>
      <w:hyperlink r:id="rId11" w:history="1">
        <w:r w:rsidR="00224E90" w:rsidRPr="00224E90">
          <w:rPr>
            <w:rStyle w:val="Hyperlink"/>
            <w:rFonts w:ascii="Arial" w:hAnsi="Arial" w:cs="Arial"/>
            <w:i/>
            <w:sz w:val="22"/>
            <w:szCs w:val="22"/>
          </w:rPr>
          <w:t>https://wisconsin.preventblindness.org/healthy-eyes-and-sight-for-students-applications-and-criteria/</w:t>
        </w:r>
      </w:hyperlink>
      <w:r w:rsidR="00224E90" w:rsidRPr="00224E90">
        <w:rPr>
          <w:rFonts w:ascii="Arial" w:hAnsi="Arial" w:cs="Arial"/>
          <w:i/>
          <w:sz w:val="22"/>
          <w:szCs w:val="22"/>
        </w:rPr>
        <w:t xml:space="preserve"> </w:t>
      </w:r>
      <w:r w:rsidR="00224E90">
        <w:rPr>
          <w:rFonts w:ascii="Arial" w:hAnsi="Arial" w:cs="Arial"/>
          <w:sz w:val="22"/>
          <w:szCs w:val="22"/>
        </w:rPr>
        <w:t xml:space="preserve"> para una solicitud si: </w:t>
      </w:r>
    </w:p>
    <w:p w14:paraId="755DDCB2" w14:textId="77777777" w:rsidR="00BC3F92" w:rsidRPr="00CA29C1" w:rsidRDefault="00BC3F92" w:rsidP="00BC3F92">
      <w:pPr>
        <w:numPr>
          <w:ilvl w:val="0"/>
          <w:numId w:val="13"/>
        </w:numPr>
        <w:rPr>
          <w:rFonts w:ascii="Arial" w:hAnsi="Arial" w:cs="Arial"/>
          <w:sz w:val="22"/>
          <w:szCs w:val="22"/>
        </w:rPr>
      </w:pPr>
      <w:r w:rsidRPr="00CA29C1">
        <w:rPr>
          <w:rFonts w:ascii="Arial" w:hAnsi="Arial" w:cs="Arial"/>
          <w:sz w:val="22"/>
          <w:szCs w:val="22"/>
        </w:rPr>
        <w:t>El ingreso familiar es igual o inferior al 200% del nivel de pobreza</w:t>
      </w:r>
    </w:p>
    <w:p w14:paraId="2CE88B15" w14:textId="0B97B701" w:rsidR="00BC3F92" w:rsidRPr="00CA29C1" w:rsidRDefault="00F238F7" w:rsidP="00BC3F92">
      <w:pPr>
        <w:numPr>
          <w:ilvl w:val="0"/>
          <w:numId w:val="13"/>
        </w:numPr>
        <w:rPr>
          <w:rFonts w:ascii="Arial" w:hAnsi="Arial" w:cs="Arial"/>
          <w:sz w:val="22"/>
          <w:szCs w:val="22"/>
        </w:rPr>
      </w:pPr>
      <w:r>
        <w:rPr>
          <w:rFonts w:ascii="Arial" w:hAnsi="Arial" w:cs="Arial"/>
          <w:sz w:val="22"/>
          <w:szCs w:val="22"/>
        </w:rPr>
        <w:t>El niño no está cubierto por Medi</w:t>
      </w:r>
      <w:r w:rsidR="00BC3F92" w:rsidRPr="00CA29C1">
        <w:rPr>
          <w:rFonts w:ascii="Arial" w:hAnsi="Arial" w:cs="Arial"/>
          <w:sz w:val="22"/>
          <w:szCs w:val="22"/>
        </w:rPr>
        <w:t>caid ni por ningún otro seguro de la vistaed</w:t>
      </w:r>
    </w:p>
    <w:p w14:paraId="702C6630" w14:textId="77777777" w:rsidR="00BC3F92" w:rsidRPr="00CA29C1" w:rsidRDefault="00BC3F92" w:rsidP="00BC3F92">
      <w:pPr>
        <w:numPr>
          <w:ilvl w:val="0"/>
          <w:numId w:val="13"/>
        </w:numPr>
        <w:rPr>
          <w:rFonts w:ascii="Arial" w:hAnsi="Arial" w:cs="Arial"/>
          <w:sz w:val="22"/>
          <w:szCs w:val="22"/>
        </w:rPr>
      </w:pPr>
      <w:r w:rsidRPr="00CA29C1">
        <w:rPr>
          <w:rFonts w:ascii="Arial" w:hAnsi="Arial" w:cs="Arial"/>
          <w:sz w:val="22"/>
          <w:szCs w:val="22"/>
        </w:rPr>
        <w:t>El niño tiene 18 años o menos y no se ha graduado de la escuela secundaria.</w:t>
      </w:r>
    </w:p>
    <w:p w14:paraId="72593D2A" w14:textId="5617FBEF" w:rsidR="00BC3F92" w:rsidRPr="00CA29C1" w:rsidRDefault="00BC3F92" w:rsidP="00BC3F92">
      <w:pPr>
        <w:numPr>
          <w:ilvl w:val="0"/>
          <w:numId w:val="13"/>
        </w:numPr>
        <w:rPr>
          <w:rFonts w:ascii="Arial" w:hAnsi="Arial" w:cs="Arial"/>
          <w:sz w:val="22"/>
          <w:szCs w:val="22"/>
        </w:rPr>
      </w:pPr>
      <w:r w:rsidRPr="00CA29C1">
        <w:rPr>
          <w:rFonts w:ascii="Arial" w:hAnsi="Arial" w:cs="Arial"/>
          <w:sz w:val="22"/>
          <w:szCs w:val="22"/>
        </w:rPr>
        <w:t>El niño o padre es ciudadano estadounidense o inmigrante documentado co</w:t>
      </w:r>
      <w:r w:rsidR="00F238F7">
        <w:rPr>
          <w:rFonts w:ascii="Arial" w:hAnsi="Arial" w:cs="Arial"/>
          <w:sz w:val="22"/>
          <w:szCs w:val="22"/>
        </w:rPr>
        <w:t xml:space="preserve">n un número de seguro social. </w:t>
      </w:r>
    </w:p>
    <w:p w14:paraId="648C6CAA" w14:textId="77777777" w:rsidR="00E3318F" w:rsidRPr="00A117E4" w:rsidRDefault="00BC3F92" w:rsidP="00BC3F92">
      <w:pPr>
        <w:numPr>
          <w:ilvl w:val="0"/>
          <w:numId w:val="13"/>
        </w:numPr>
        <w:spacing w:after="120"/>
        <w:rPr>
          <w:rFonts w:ascii="Arial" w:hAnsi="Arial" w:cs="Arial"/>
          <w:b/>
          <w:sz w:val="22"/>
          <w:szCs w:val="22"/>
        </w:rPr>
      </w:pPr>
      <w:r w:rsidRPr="00CA29C1">
        <w:rPr>
          <w:rFonts w:ascii="Arial" w:hAnsi="Arial" w:cs="Arial"/>
          <w:sz w:val="22"/>
          <w:szCs w:val="22"/>
        </w:rPr>
        <w:t>El niño no ha utilizado un cupón durante los últimos 12 meses</w:t>
      </w:r>
      <w:r w:rsidRPr="00CA29C1">
        <w:rPr>
          <w:rFonts w:ascii="Arial" w:hAnsi="Arial" w:cs="Arial"/>
          <w:b/>
          <w:sz w:val="22"/>
          <w:szCs w:val="22"/>
        </w:rPr>
        <w:t xml:space="preserve">. </w:t>
      </w:r>
    </w:p>
    <w:p w14:paraId="7A31B210" w14:textId="77777777" w:rsidR="00E3318F" w:rsidRPr="00E3318F" w:rsidRDefault="00E3318F" w:rsidP="00E01D0D">
      <w:pPr>
        <w:spacing w:before="240"/>
        <w:rPr>
          <w:rFonts w:ascii="Arial" w:hAnsi="Arial" w:cs="Arial"/>
          <w:sz w:val="22"/>
          <w:szCs w:val="22"/>
        </w:rPr>
      </w:pPr>
      <w:r>
        <w:rPr>
          <w:rFonts w:ascii="Arial" w:hAnsi="Arial" w:cs="Arial"/>
          <w:sz w:val="22"/>
          <w:szCs w:val="22"/>
        </w:rPr>
        <w:t>O bien, puede llamar a los Leones</w:t>
      </w:r>
      <w:r w:rsidR="00AF1FD4" w:rsidRPr="00AF1FD4">
        <w:rPr>
          <w:rFonts w:ascii="Arial" w:hAnsi="Arial" w:cs="Arial"/>
          <w:b/>
          <w:sz w:val="22"/>
          <w:szCs w:val="22"/>
        </w:rPr>
        <w:t xml:space="preserve"> (NOMBRE AQUÍ) (715-XXX-XXXX) o (NOMBRE AQUÍ</w:t>
      </w:r>
      <w:r w:rsidR="00AF1FD4">
        <w:rPr>
          <w:rFonts w:ascii="Arial" w:hAnsi="Arial" w:cs="Arial"/>
          <w:sz w:val="22"/>
          <w:szCs w:val="22"/>
        </w:rPr>
        <w:t xml:space="preserve">) </w:t>
      </w:r>
      <w:r w:rsidR="00AF1FD4" w:rsidRPr="00AF1FD4">
        <w:rPr>
          <w:rFonts w:ascii="Arial" w:hAnsi="Arial" w:cs="Arial"/>
          <w:b/>
          <w:sz w:val="22"/>
          <w:szCs w:val="22"/>
        </w:rPr>
        <w:t>(715-XXX-XXXX) para obtener ayuda adicional.</w:t>
      </w:r>
    </w:p>
    <w:p w14:paraId="5F88F6C3" w14:textId="77777777" w:rsidR="00D46854" w:rsidRDefault="00D46854" w:rsidP="00BC3F92">
      <w:pPr>
        <w:rPr>
          <w:rFonts w:ascii="Arial" w:hAnsi="Arial" w:cs="Arial"/>
          <w:b/>
          <w:sz w:val="22"/>
          <w:szCs w:val="22"/>
        </w:rPr>
      </w:pPr>
    </w:p>
    <w:p w14:paraId="246F86DC" w14:textId="77777777" w:rsidR="00BC3F92" w:rsidRPr="00CA29C1" w:rsidRDefault="00BC3F92" w:rsidP="00BC3F92">
      <w:pPr>
        <w:rPr>
          <w:rFonts w:ascii="Arial" w:hAnsi="Arial" w:cs="Arial"/>
          <w:b/>
          <w:sz w:val="22"/>
          <w:szCs w:val="22"/>
        </w:rPr>
      </w:pPr>
      <w:r w:rsidRPr="00CA29C1">
        <w:rPr>
          <w:rFonts w:ascii="Arial" w:hAnsi="Arial" w:cs="Arial"/>
          <w:b/>
          <w:sz w:val="22"/>
          <w:szCs w:val="22"/>
        </w:rPr>
        <w:t>¡El seguimiento de los padres es importante!</w:t>
      </w:r>
    </w:p>
    <w:p w14:paraId="65956E9A" w14:textId="56545AD5" w:rsidR="00A117E4" w:rsidRPr="00A117E4" w:rsidRDefault="00BC3F92" w:rsidP="00A117E4">
      <w:pPr>
        <w:ind w:left="360"/>
        <w:rPr>
          <w:rFonts w:ascii="Arial" w:hAnsi="Arial" w:cs="Arial"/>
          <w:sz w:val="22"/>
          <w:szCs w:val="22"/>
        </w:rPr>
        <w:sectPr w:rsidR="00A117E4" w:rsidRPr="00A117E4" w:rsidSect="001C52B1">
          <w:type w:val="continuous"/>
          <w:pgSz w:w="15840" w:h="12240" w:orient="landscape"/>
          <w:pgMar w:top="432" w:right="662" w:bottom="2700" w:left="720" w:header="720" w:footer="0" w:gutter="0"/>
          <w:cols w:num="2" w:sep="1" w:space="720" w:equalWidth="0">
            <w:col w:w="4860" w:space="360"/>
            <w:col w:w="9238"/>
          </w:cols>
          <w:docGrid w:linePitch="360"/>
        </w:sectPr>
      </w:pPr>
      <w:r w:rsidRPr="00CA29C1">
        <w:rPr>
          <w:rFonts w:ascii="Arial" w:hAnsi="Arial" w:cs="Arial"/>
          <w:sz w:val="22"/>
          <w:szCs w:val="22"/>
        </w:rPr>
        <w:t>Los niños pequeños con problemas oculares a menudo no saben que la forma en que ven el mundo no es la forma en que todos lo ven.  Sin un tratamiento temprano, los problemas de visión de los niños pueden conducir a la pérdida permanente de la visión o dificultades de aprendizaje</w:t>
      </w:r>
      <w:r w:rsidR="00F238F7">
        <w:rPr>
          <w:rFonts w:ascii="Arial" w:hAnsi="Arial" w:cs="Arial"/>
          <w:sz w:val="22"/>
          <w:szCs w:val="22"/>
        </w:rPr>
        <w:t>.</w:t>
      </w:r>
    </w:p>
    <w:p w14:paraId="30C0EB21" w14:textId="64FBEC23" w:rsidR="00D46854" w:rsidRDefault="00D46854" w:rsidP="008E737B">
      <w:pPr>
        <w:rPr>
          <w:rFonts w:ascii="Arial" w:hAnsi="Arial" w:cs="Arial"/>
          <w:sz w:val="28"/>
          <w:szCs w:val="28"/>
        </w:rPr>
      </w:pPr>
    </w:p>
    <w:sectPr w:rsidR="00D46854" w:rsidSect="00A117E4">
      <w:pgSz w:w="15840" w:h="12240" w:orient="landscape"/>
      <w:pgMar w:top="630" w:right="662" w:bottom="720" w:left="720" w:header="720" w:footer="720" w:gutter="0"/>
      <w:cols w:num="3" w:sep="1"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ECE0F7" w14:textId="77777777" w:rsidR="00EA4E94" w:rsidRDefault="00EA4E94">
      <w:r>
        <w:separator/>
      </w:r>
    </w:p>
  </w:endnote>
  <w:endnote w:type="continuationSeparator" w:id="0">
    <w:p w14:paraId="4A1EF390" w14:textId="77777777" w:rsidR="00EA4E94" w:rsidRDefault="00EA4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E8DC93" w14:textId="77777777" w:rsidR="00EA4E94" w:rsidRDefault="00EA4E94">
      <w:r>
        <w:separator/>
      </w:r>
    </w:p>
  </w:footnote>
  <w:footnote w:type="continuationSeparator" w:id="0">
    <w:p w14:paraId="70CD87B0" w14:textId="77777777" w:rsidR="00EA4E94" w:rsidRDefault="00EA4E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FA8129" w14:textId="77777777" w:rsidR="00E3318F" w:rsidRDefault="00E3318F" w:rsidP="00B529BA">
    <w:pPr>
      <w:pStyle w:val="Header"/>
      <w:rPr>
        <w:rFonts w:ascii="Arial" w:hAnsi="Arial" w:cs="Arial"/>
      </w:rPr>
    </w:pPr>
    <w:r>
      <w:rPr>
        <w:rFonts w:ascii="Arial" w:hAnsi="Arial" w:cs="Arial"/>
      </w:rPr>
      <w:t>Estimado padre / tutor:</w:t>
    </w:r>
  </w:p>
  <w:p w14:paraId="2739F06A" w14:textId="77777777" w:rsidR="00E3318F" w:rsidRPr="00BE7C0D" w:rsidRDefault="0063053A" w:rsidP="00BC3F92">
    <w:pPr>
      <w:rPr>
        <w:rFonts w:ascii="Arial" w:hAnsi="Arial" w:cs="Arial"/>
      </w:rPr>
    </w:pPr>
    <w:r>
      <w:rPr>
        <w:rFonts w:ascii="Arial" w:hAnsi="Arial" w:cs="Arial"/>
      </w:rPr>
      <w:t xml:space="preserve">KidSight USA respalda las siguientes recomendaciones: el pediatra o el médico de atención primaria deben realizar exámenes de la vista en cada examen de niño sano durante los años de escuela primaria y cualquier niño que experimente problemas de visión o muestre síntomas de problemas oculares en cualquier momento debe recibir un examen ocular completo por un oftalmólogo u optometrista.   </w:t>
    </w:r>
  </w:p>
  <w:p w14:paraId="74C8E959" w14:textId="77777777" w:rsidR="00E3318F" w:rsidRDefault="00E331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MCBD21457_0000[1]"/>
      </v:shape>
    </w:pict>
  </w:numPicBullet>
  <w:abstractNum w:abstractNumId="0" w15:restartNumberingAfterBreak="0">
    <w:nsid w:val="001857A9"/>
    <w:multiLevelType w:val="hybridMultilevel"/>
    <w:tmpl w:val="EB967ECE"/>
    <w:lvl w:ilvl="0" w:tplc="36CCA000">
      <w:start w:val="1"/>
      <w:numFmt w:val="bullet"/>
      <w:lvlText w:val=""/>
      <w:lvlJc w:val="left"/>
      <w:pPr>
        <w:tabs>
          <w:tab w:val="num" w:pos="360"/>
        </w:tabs>
        <w:ind w:left="360" w:hanging="360"/>
      </w:pPr>
      <w:rPr>
        <w:rFonts w:ascii="Wingdings" w:hAnsi="Wingdings" w:hint="default"/>
        <w:color w:val="auto"/>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4D653C"/>
    <w:multiLevelType w:val="hybridMultilevel"/>
    <w:tmpl w:val="7B10B05A"/>
    <w:lvl w:ilvl="0" w:tplc="12048C64">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4C3970"/>
    <w:multiLevelType w:val="multilevel"/>
    <w:tmpl w:val="F19A2C74"/>
    <w:lvl w:ilvl="0">
      <w:numFmt w:val="bullet"/>
      <w:lvlText w:val=""/>
      <w:lvlJc w:val="left"/>
      <w:pPr>
        <w:tabs>
          <w:tab w:val="num" w:pos="720"/>
        </w:tabs>
        <w:ind w:left="720" w:hanging="720"/>
      </w:pPr>
      <w:rPr>
        <w:rFonts w:ascii="Wingdings" w:eastAsia="Times New Roman" w:hAnsi="Wingdings" w:cs="Arial" w:hint="default"/>
        <w:color w:val="auto"/>
        <w:sz w:val="28"/>
        <w:szCs w:val="28"/>
      </w:rPr>
    </w:lvl>
    <w:lvl w:ilvl="1">
      <w:numFmt w:val="bullet"/>
      <w:lvlText w:val=""/>
      <w:lvlJc w:val="left"/>
      <w:pPr>
        <w:tabs>
          <w:tab w:val="num" w:pos="1440"/>
        </w:tabs>
        <w:ind w:left="1440" w:hanging="720"/>
      </w:pPr>
      <w:rPr>
        <w:rFonts w:ascii="Wingdings" w:eastAsia="Times New Roman" w:hAnsi="Wingdings" w:cs="Arial" w:hint="default"/>
        <w:color w:val="auto"/>
        <w:sz w:val="36"/>
        <w:szCs w:val="3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EB342B"/>
    <w:multiLevelType w:val="multilevel"/>
    <w:tmpl w:val="5B8C6E1A"/>
    <w:lvl w:ilvl="0">
      <w:numFmt w:val="bullet"/>
      <w:lvlText w:val=""/>
      <w:lvlJc w:val="left"/>
      <w:pPr>
        <w:tabs>
          <w:tab w:val="num" w:pos="1440"/>
        </w:tabs>
        <w:ind w:left="1440" w:hanging="720"/>
      </w:pPr>
      <w:rPr>
        <w:rFonts w:ascii="Wingdings" w:eastAsia="Times New Roman" w:hAnsi="Wingdings" w:cs="Arial" w:hint="default"/>
        <w:color w:val="auto"/>
        <w:sz w:val="28"/>
        <w:szCs w:val="28"/>
      </w:rPr>
    </w:lvl>
    <w:lvl w:ilvl="1">
      <w:start w:val="1"/>
      <w:numFmt w:val="bullet"/>
      <w:lvlText w:val=""/>
      <w:lvlJc w:val="left"/>
      <w:pPr>
        <w:tabs>
          <w:tab w:val="num" w:pos="2160"/>
        </w:tabs>
        <w:ind w:left="2160" w:hanging="720"/>
      </w:pPr>
      <w:rPr>
        <w:rFonts w:ascii="Symbol" w:hAnsi="Symbol" w:hint="default"/>
        <w:color w:val="auto"/>
        <w:sz w:val="24"/>
        <w:szCs w:val="24"/>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3EC30553"/>
    <w:multiLevelType w:val="hybridMultilevel"/>
    <w:tmpl w:val="788ACC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1B71263"/>
    <w:multiLevelType w:val="hybridMultilevel"/>
    <w:tmpl w:val="4A50323C"/>
    <w:lvl w:ilvl="0" w:tplc="780CEE8A">
      <w:start w:val="1"/>
      <w:numFmt w:val="decimal"/>
      <w:lvlText w:val="%1."/>
      <w:lvlJc w:val="left"/>
      <w:pPr>
        <w:tabs>
          <w:tab w:val="num" w:pos="360"/>
        </w:tabs>
        <w:ind w:left="360" w:hanging="360"/>
      </w:pPr>
      <w:rPr>
        <w:b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E303009"/>
    <w:multiLevelType w:val="hybridMultilevel"/>
    <w:tmpl w:val="AE30D21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6D8C7030"/>
    <w:multiLevelType w:val="hybridMultilevel"/>
    <w:tmpl w:val="481CECBC"/>
    <w:lvl w:ilvl="0" w:tplc="9C96C5A8">
      <w:numFmt w:val="bullet"/>
      <w:lvlText w:val=""/>
      <w:lvlJc w:val="left"/>
      <w:pPr>
        <w:tabs>
          <w:tab w:val="num" w:pos="1440"/>
        </w:tabs>
        <w:ind w:left="1440" w:hanging="720"/>
      </w:pPr>
      <w:rPr>
        <w:rFonts w:ascii="Wingdings" w:eastAsia="Times New Roman" w:hAnsi="Wingdings" w:cs="Arial" w:hint="default"/>
        <w:sz w:val="28"/>
        <w:szCs w:val="28"/>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6EA16273"/>
    <w:multiLevelType w:val="hybridMultilevel"/>
    <w:tmpl w:val="DB4A35CA"/>
    <w:lvl w:ilvl="0" w:tplc="B78E59BC">
      <w:numFmt w:val="bullet"/>
      <w:lvlText w:val=""/>
      <w:lvlJc w:val="left"/>
      <w:pPr>
        <w:tabs>
          <w:tab w:val="num" w:pos="720"/>
        </w:tabs>
        <w:ind w:left="720" w:hanging="720"/>
      </w:pPr>
      <w:rPr>
        <w:rFonts w:ascii="Wingdings" w:eastAsia="Times New Roman" w:hAnsi="Wingdings" w:cs="Arial" w:hint="default"/>
        <w:sz w:val="28"/>
        <w:szCs w:val="28"/>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ED70B61"/>
    <w:multiLevelType w:val="hybridMultilevel"/>
    <w:tmpl w:val="4CBC1DBC"/>
    <w:lvl w:ilvl="0" w:tplc="174E7B72">
      <w:start w:val="1"/>
      <w:numFmt w:val="decimal"/>
      <w:lvlText w:val="%1."/>
      <w:lvlJc w:val="left"/>
      <w:pPr>
        <w:tabs>
          <w:tab w:val="num" w:pos="720"/>
        </w:tabs>
        <w:ind w:left="720" w:hanging="360"/>
      </w:pPr>
      <w:rPr>
        <w:b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1BD2F55"/>
    <w:multiLevelType w:val="multilevel"/>
    <w:tmpl w:val="473C45FE"/>
    <w:lvl w:ilvl="0">
      <w:numFmt w:val="bullet"/>
      <w:lvlText w:val=""/>
      <w:lvlJc w:val="left"/>
      <w:pPr>
        <w:tabs>
          <w:tab w:val="num" w:pos="1440"/>
        </w:tabs>
        <w:ind w:left="1440" w:hanging="720"/>
      </w:pPr>
      <w:rPr>
        <w:rFonts w:ascii="Wingdings" w:eastAsia="Times New Roman" w:hAnsi="Wingdings" w:cs="Arial" w:hint="default"/>
        <w:color w:val="auto"/>
        <w:sz w:val="28"/>
        <w:szCs w:val="28"/>
      </w:rPr>
    </w:lvl>
    <w:lvl w:ilvl="1">
      <w:start w:val="1"/>
      <w:numFmt w:val="bullet"/>
      <w:lvlText w:val=""/>
      <w:lvlJc w:val="left"/>
      <w:pPr>
        <w:tabs>
          <w:tab w:val="num" w:pos="2160"/>
        </w:tabs>
        <w:ind w:left="2160" w:hanging="720"/>
      </w:pPr>
      <w:rPr>
        <w:rFonts w:ascii="Symbol" w:hAnsi="Symbol" w:hint="default"/>
        <w:color w:val="auto"/>
        <w:sz w:val="24"/>
        <w:szCs w:val="24"/>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7B374E05"/>
    <w:multiLevelType w:val="multilevel"/>
    <w:tmpl w:val="1E2AA0B6"/>
    <w:lvl w:ilvl="0">
      <w:numFmt w:val="bullet"/>
      <w:lvlText w:val=""/>
      <w:lvlJc w:val="left"/>
      <w:pPr>
        <w:tabs>
          <w:tab w:val="num" w:pos="720"/>
        </w:tabs>
        <w:ind w:left="720" w:hanging="720"/>
      </w:pPr>
      <w:rPr>
        <w:rFonts w:ascii="Wingdings" w:eastAsia="Times New Roman" w:hAnsi="Wingdings" w:cs="Arial" w:hint="default"/>
        <w:color w:val="auto"/>
        <w:sz w:val="28"/>
        <w:szCs w:val="28"/>
      </w:rPr>
    </w:lvl>
    <w:lvl w:ilvl="1">
      <w:numFmt w:val="bullet"/>
      <w:lvlText w:val=""/>
      <w:lvlJc w:val="left"/>
      <w:pPr>
        <w:tabs>
          <w:tab w:val="num" w:pos="1440"/>
        </w:tabs>
        <w:ind w:left="1440" w:hanging="720"/>
      </w:pPr>
      <w:rPr>
        <w:rFonts w:ascii="Wingdings" w:eastAsia="Times New Roman" w:hAnsi="Wingdings" w:cs="Arial" w:hint="default"/>
        <w:color w:val="auto"/>
        <w:sz w:val="36"/>
        <w:szCs w:val="3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DCD676F"/>
    <w:multiLevelType w:val="hybridMultilevel"/>
    <w:tmpl w:val="0D26E97E"/>
    <w:lvl w:ilvl="0" w:tplc="9C96C5A8">
      <w:numFmt w:val="bullet"/>
      <w:lvlText w:val=""/>
      <w:lvlJc w:val="left"/>
      <w:pPr>
        <w:tabs>
          <w:tab w:val="num" w:pos="1440"/>
        </w:tabs>
        <w:ind w:left="1440" w:hanging="720"/>
      </w:pPr>
      <w:rPr>
        <w:rFonts w:ascii="Wingdings" w:eastAsia="Times New Roman" w:hAnsi="Wingdings" w:cs="Arial" w:hint="default"/>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6"/>
  </w:num>
  <w:num w:numId="3">
    <w:abstractNumId w:val="0"/>
  </w:num>
  <w:num w:numId="4">
    <w:abstractNumId w:val="2"/>
  </w:num>
  <w:num w:numId="5">
    <w:abstractNumId w:val="11"/>
  </w:num>
  <w:num w:numId="6">
    <w:abstractNumId w:val="10"/>
  </w:num>
  <w:num w:numId="7">
    <w:abstractNumId w:val="3"/>
  </w:num>
  <w:num w:numId="8">
    <w:abstractNumId w:val="7"/>
  </w:num>
  <w:num w:numId="9">
    <w:abstractNumId w:val="12"/>
  </w:num>
  <w:num w:numId="10">
    <w:abstractNumId w:val="4"/>
  </w:num>
  <w:num w:numId="11">
    <w:abstractNumId w:val="9"/>
  </w:num>
  <w:num w:numId="12">
    <w:abstractNumId w:val="5"/>
  </w:num>
  <w:num w:numId="13">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2CA"/>
    <w:rsid w:val="00060CCB"/>
    <w:rsid w:val="00064C38"/>
    <w:rsid w:val="0007675E"/>
    <w:rsid w:val="000F1670"/>
    <w:rsid w:val="001235D7"/>
    <w:rsid w:val="00135E24"/>
    <w:rsid w:val="00157C61"/>
    <w:rsid w:val="00163DF2"/>
    <w:rsid w:val="00181346"/>
    <w:rsid w:val="001C2813"/>
    <w:rsid w:val="001C52B1"/>
    <w:rsid w:val="001D03B3"/>
    <w:rsid w:val="001D1538"/>
    <w:rsid w:val="001F7561"/>
    <w:rsid w:val="00203DF3"/>
    <w:rsid w:val="00224E90"/>
    <w:rsid w:val="00241B05"/>
    <w:rsid w:val="002553D8"/>
    <w:rsid w:val="00282913"/>
    <w:rsid w:val="00282E97"/>
    <w:rsid w:val="0028650C"/>
    <w:rsid w:val="002D1FCC"/>
    <w:rsid w:val="00324122"/>
    <w:rsid w:val="003544B7"/>
    <w:rsid w:val="00376218"/>
    <w:rsid w:val="00443710"/>
    <w:rsid w:val="00457986"/>
    <w:rsid w:val="00490CA9"/>
    <w:rsid w:val="004A4922"/>
    <w:rsid w:val="004E4FF0"/>
    <w:rsid w:val="004F5DC2"/>
    <w:rsid w:val="0055210D"/>
    <w:rsid w:val="005608BC"/>
    <w:rsid w:val="00610E63"/>
    <w:rsid w:val="006114FA"/>
    <w:rsid w:val="0061555C"/>
    <w:rsid w:val="0063053A"/>
    <w:rsid w:val="00637DD6"/>
    <w:rsid w:val="006802A2"/>
    <w:rsid w:val="006948B8"/>
    <w:rsid w:val="006A0558"/>
    <w:rsid w:val="00740E5B"/>
    <w:rsid w:val="007573CF"/>
    <w:rsid w:val="007973A6"/>
    <w:rsid w:val="007A4FA5"/>
    <w:rsid w:val="007E7768"/>
    <w:rsid w:val="007F28BA"/>
    <w:rsid w:val="00813B8F"/>
    <w:rsid w:val="008146B1"/>
    <w:rsid w:val="008159B4"/>
    <w:rsid w:val="00815F57"/>
    <w:rsid w:val="008477D1"/>
    <w:rsid w:val="00855FCF"/>
    <w:rsid w:val="00856C1A"/>
    <w:rsid w:val="008655EC"/>
    <w:rsid w:val="008679DC"/>
    <w:rsid w:val="00894B93"/>
    <w:rsid w:val="008C7C79"/>
    <w:rsid w:val="008E737B"/>
    <w:rsid w:val="00901FF8"/>
    <w:rsid w:val="00942BCE"/>
    <w:rsid w:val="00946444"/>
    <w:rsid w:val="0096275B"/>
    <w:rsid w:val="00993284"/>
    <w:rsid w:val="009A0202"/>
    <w:rsid w:val="009C2071"/>
    <w:rsid w:val="009E38C4"/>
    <w:rsid w:val="00A117E4"/>
    <w:rsid w:val="00A22EDA"/>
    <w:rsid w:val="00A479DD"/>
    <w:rsid w:val="00A56218"/>
    <w:rsid w:val="00A910EC"/>
    <w:rsid w:val="00AD01A1"/>
    <w:rsid w:val="00AF1FD4"/>
    <w:rsid w:val="00AF4CA5"/>
    <w:rsid w:val="00B20AEB"/>
    <w:rsid w:val="00B529BA"/>
    <w:rsid w:val="00B5505D"/>
    <w:rsid w:val="00B83F4C"/>
    <w:rsid w:val="00BC3F92"/>
    <w:rsid w:val="00BD2092"/>
    <w:rsid w:val="00BE5E43"/>
    <w:rsid w:val="00BE7C0D"/>
    <w:rsid w:val="00C05762"/>
    <w:rsid w:val="00C27A9C"/>
    <w:rsid w:val="00C42A9B"/>
    <w:rsid w:val="00C56F43"/>
    <w:rsid w:val="00CB5902"/>
    <w:rsid w:val="00CD4652"/>
    <w:rsid w:val="00CE47AA"/>
    <w:rsid w:val="00D06552"/>
    <w:rsid w:val="00D37D66"/>
    <w:rsid w:val="00D46854"/>
    <w:rsid w:val="00DA0C19"/>
    <w:rsid w:val="00DD20C0"/>
    <w:rsid w:val="00E01D0D"/>
    <w:rsid w:val="00E05291"/>
    <w:rsid w:val="00E069E8"/>
    <w:rsid w:val="00E3318F"/>
    <w:rsid w:val="00E53D1F"/>
    <w:rsid w:val="00E6625D"/>
    <w:rsid w:val="00E842CA"/>
    <w:rsid w:val="00E85613"/>
    <w:rsid w:val="00EA4A35"/>
    <w:rsid w:val="00EA4E94"/>
    <w:rsid w:val="00EB0804"/>
    <w:rsid w:val="00EB1329"/>
    <w:rsid w:val="00ED5BD4"/>
    <w:rsid w:val="00F12C74"/>
    <w:rsid w:val="00F238F7"/>
    <w:rsid w:val="00F8793C"/>
    <w:rsid w:val="00FB6D79"/>
    <w:rsid w:val="00FD3F91"/>
    <w:rsid w:val="00FF42D5"/>
    <w:rsid w:val="00FF4395"/>
    <w:rsid w:val="00FF4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803F61"/>
  <w15:chartTrackingRefBased/>
  <w15:docId w15:val="{08E3EEDE-B288-467B-90E6-CE230CD0B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sid w:val="00815F57"/>
    <w:rPr>
      <w:color w:val="0000FF"/>
      <w:u w:val="single"/>
    </w:rPr>
  </w:style>
  <w:style w:type="paragraph" w:styleId="ListParagraph">
    <w:name w:val="List Paragraph"/>
    <w:basedOn w:val="Normal"/>
    <w:uiPriority w:val="34"/>
    <w:qFormat/>
    <w:rsid w:val="00CD4652"/>
    <w:pPr>
      <w:ind w:left="720"/>
    </w:pPr>
  </w:style>
  <w:style w:type="paragraph" w:styleId="NoSpacing">
    <w:name w:val="No Spacing"/>
    <w:uiPriority w:val="1"/>
    <w:qFormat/>
    <w:rsid w:val="006802A2"/>
    <w:rPr>
      <w:sz w:val="24"/>
      <w:szCs w:val="24"/>
    </w:rPr>
  </w:style>
  <w:style w:type="paragraph" w:styleId="BalloonText">
    <w:name w:val="Balloon Text"/>
    <w:basedOn w:val="Normal"/>
    <w:link w:val="BalloonTextChar"/>
    <w:rsid w:val="00C56F43"/>
    <w:rPr>
      <w:rFonts w:ascii="Tahoma" w:hAnsi="Tahoma" w:cs="Tahoma"/>
      <w:sz w:val="16"/>
      <w:szCs w:val="16"/>
    </w:rPr>
  </w:style>
  <w:style w:type="character" w:customStyle="1" w:styleId="BalloonTextChar">
    <w:name w:val="Balloon Text Char"/>
    <w:link w:val="BalloonText"/>
    <w:rsid w:val="00C56F43"/>
    <w:rPr>
      <w:rFonts w:ascii="Tahoma" w:hAnsi="Tahoma" w:cs="Tahoma"/>
      <w:sz w:val="16"/>
      <w:szCs w:val="16"/>
    </w:rPr>
  </w:style>
  <w:style w:type="character" w:styleId="PlaceholderText">
    <w:name w:val="Placeholder Text"/>
    <w:uiPriority w:val="99"/>
    <w:semiHidden/>
    <w:rsid w:val="008E737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9787493">
      <w:bodyDiv w:val="1"/>
      <w:marLeft w:val="0"/>
      <w:marRight w:val="0"/>
      <w:marTop w:val="0"/>
      <w:marBottom w:val="0"/>
      <w:divBdr>
        <w:top w:val="none" w:sz="0" w:space="0" w:color="auto"/>
        <w:left w:val="none" w:sz="0" w:space="0" w:color="auto"/>
        <w:bottom w:val="none" w:sz="0" w:space="0" w:color="auto"/>
        <w:right w:val="none" w:sz="0" w:space="0" w:color="auto"/>
      </w:divBdr>
    </w:div>
    <w:div w:id="130817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isconsin.preventblindness.org/healthy-eyes-and-sight-for-students-applications-and-criteria/"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2CCCB-2F2B-41E0-B84B-CEDFA397A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314</Words>
  <Characters>1794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RESULTADOS DE LAS PRUEBAS DE DETECCIÓN DE LA VISTA:</vt:lpstr>
    </vt:vector>
  </TitlesOfParts>
  <Company/>
  <LinksUpToDate>false</LinksUpToDate>
  <CharactersWithSpaces>2104</CharactersWithSpaces>
  <SharedDoc>false</SharedDoc>
  <HLinks>
    <vt:vector size="6" baseType="variant">
      <vt:variant>
        <vt:i4>4522055</vt:i4>
      </vt:variant>
      <vt:variant>
        <vt:i4>0</vt:i4>
      </vt:variant>
      <vt:variant>
        <vt:i4>0</vt:i4>
      </vt:variant>
      <vt:variant>
        <vt:i4>5</vt:i4>
      </vt:variant>
      <vt:variant>
        <vt:lpwstr>https://wisconsin.preventblindness.org/healthy-eyes-and-sight-for-students-applications-and-criteria/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RESULTADOS DE LAS PRUEBAS DE DETECCIÓN DE LA VISTA:</dc:title>
  <dc:subject/>
  <dc:creator>Florence Enders</dc:creator>
  <cp:keywords/>
  <cp:lastModifiedBy>Julie Wierzba</cp:lastModifiedBy>
  <cp:revision>2</cp:revision>
  <cp:lastPrinted>2023-04-19T17:17:00Z</cp:lastPrinted>
  <dcterms:created xsi:type="dcterms:W3CDTF">2023-09-18T19:15:00Z</dcterms:created>
  <dcterms:modified xsi:type="dcterms:W3CDTF">2023-09-18T19:15:00Z</dcterms:modified>
</cp:coreProperties>
</file>